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outlineLvl w:val="9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（电脑端）专家操作手册</w:t>
      </w:r>
    </w:p>
    <w:p>
      <w:pPr>
        <w:rPr>
          <w:rFonts w:hint="eastAsia"/>
          <w:lang w:eastAsia="zh-CN"/>
        </w:rPr>
      </w:pPr>
    </w:p>
    <w:p>
      <w:pPr>
        <w:pStyle w:val="4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TOC \o "1-3" \h \u </w:instrText>
      </w:r>
      <w:r>
        <w:rPr>
          <w:rFonts w:hint="eastAsia"/>
          <w:lang w:eastAsia="zh-CN"/>
        </w:rPr>
        <w:fldChar w:fldCharType="separate"/>
      </w: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_Toc5935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bCs/>
          <w:szCs w:val="24"/>
          <w:lang w:val="en-US" w:eastAsia="zh-CN"/>
        </w:rPr>
        <w:t>一． 职责说明</w:t>
      </w:r>
      <w:r>
        <w:tab/>
      </w:r>
      <w:r>
        <w:fldChar w:fldCharType="begin"/>
      </w:r>
      <w:r>
        <w:instrText xml:space="preserve"> PAGEREF _Toc5935 </w:instrText>
      </w:r>
      <w:r>
        <w:fldChar w:fldCharType="separate"/>
      </w:r>
      <w:r>
        <w:t>2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pStyle w:val="4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_Toc8194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bCs/>
          <w:szCs w:val="24"/>
          <w:lang w:val="en-US" w:eastAsia="zh-CN"/>
        </w:rPr>
        <w:t>二． 功能选项</w:t>
      </w:r>
      <w:r>
        <w:tab/>
      </w:r>
      <w:r>
        <w:fldChar w:fldCharType="begin"/>
      </w:r>
      <w:r>
        <w:instrText xml:space="preserve"> PAGEREF _Toc8194 </w:instrText>
      </w:r>
      <w:r>
        <w:fldChar w:fldCharType="separate"/>
      </w:r>
      <w:r>
        <w:t>2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pStyle w:val="6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_Toc10592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szCs w:val="24"/>
          <w:lang w:val="en-US" w:eastAsia="zh-CN"/>
        </w:rPr>
        <w:t>1. 登录（http://ps.fjscszh.org）</w:t>
      </w:r>
      <w:r>
        <w:tab/>
      </w:r>
      <w:r>
        <w:fldChar w:fldCharType="begin"/>
      </w:r>
      <w:r>
        <w:instrText xml:space="preserve"> PAGEREF _Toc10592 </w:instrText>
      </w:r>
      <w:r>
        <w:fldChar w:fldCharType="separate"/>
      </w:r>
      <w:r>
        <w:t>2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pStyle w:val="6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_Toc24500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szCs w:val="24"/>
          <w:lang w:val="en-US" w:eastAsia="zh-CN"/>
        </w:rPr>
        <w:t>2. 查看个人信息</w:t>
      </w:r>
      <w:r>
        <w:tab/>
      </w:r>
      <w:r>
        <w:fldChar w:fldCharType="begin"/>
      </w:r>
      <w:r>
        <w:instrText xml:space="preserve"> PAGEREF _Toc24500 </w:instrText>
      </w:r>
      <w:r>
        <w:fldChar w:fldCharType="separate"/>
      </w:r>
      <w:r>
        <w:t>2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pStyle w:val="6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_Toc19364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szCs w:val="24"/>
          <w:lang w:val="en-US" w:eastAsia="zh-CN"/>
        </w:rPr>
        <w:t>3. 项目评分</w:t>
      </w:r>
      <w:r>
        <w:tab/>
      </w:r>
      <w:r>
        <w:fldChar w:fldCharType="begin"/>
      </w:r>
      <w:r>
        <w:instrText xml:space="preserve"> PAGEREF _Toc19364 </w:instrText>
      </w:r>
      <w:r>
        <w:fldChar w:fldCharType="separate"/>
      </w:r>
      <w:r>
        <w:t>2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pStyle w:val="3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_Toc2174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szCs w:val="24"/>
          <w:lang w:val="en-US" w:eastAsia="zh-CN"/>
        </w:rPr>
        <w:t>(1)进行评分</w:t>
      </w:r>
      <w:r>
        <w:tab/>
      </w:r>
      <w:r>
        <w:fldChar w:fldCharType="begin"/>
      </w:r>
      <w:r>
        <w:instrText xml:space="preserve"> PAGEREF _Toc2174 </w:instrText>
      </w:r>
      <w:r>
        <w:fldChar w:fldCharType="separate"/>
      </w:r>
      <w:r>
        <w:t>2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pStyle w:val="3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_Toc1952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szCs w:val="24"/>
          <w:lang w:val="en-US" w:eastAsia="zh-CN"/>
        </w:rPr>
        <w:t>(2)查看评分</w:t>
      </w:r>
      <w:r>
        <w:tab/>
      </w:r>
      <w:r>
        <w:fldChar w:fldCharType="begin"/>
      </w:r>
      <w:r>
        <w:instrText xml:space="preserve"> PAGEREF _Toc1952 </w:instrText>
      </w:r>
      <w:r>
        <w:fldChar w:fldCharType="separate"/>
      </w:r>
      <w:r>
        <w:t>5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pStyle w:val="3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_Toc533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szCs w:val="24"/>
          <w:lang w:val="en-US" w:eastAsia="zh-CN"/>
        </w:rPr>
        <w:t>（3） 打印今年评分表</w:t>
      </w:r>
      <w:r>
        <w:tab/>
      </w:r>
      <w:r>
        <w:fldChar w:fldCharType="begin"/>
      </w:r>
      <w:r>
        <w:instrText xml:space="preserve"> PAGEREF _Toc533 </w:instrText>
      </w:r>
      <w:r>
        <w:fldChar w:fldCharType="separate"/>
      </w:r>
      <w:r>
        <w:t>5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pStyle w:val="6"/>
        <w:tabs>
          <w:tab w:val="right" w:leader="dot" w:pos="8306"/>
        </w:tabs>
      </w:pPr>
      <w:r>
        <w:rPr>
          <w:rFonts w:hint="eastAsia"/>
          <w:lang w:eastAsia="zh-CN"/>
        </w:rPr>
        <w:fldChar w:fldCharType="begin"/>
      </w:r>
      <w:r>
        <w:rPr>
          <w:rFonts w:hint="eastAsia"/>
          <w:lang w:eastAsia="zh-CN"/>
        </w:rPr>
        <w:instrText xml:space="preserve"> HYPERLINK \l _Toc8276 </w:instrText>
      </w:r>
      <w:r>
        <w:rPr>
          <w:rFonts w:hint="eastAsia"/>
          <w:lang w:eastAsia="zh-CN"/>
        </w:rPr>
        <w:fldChar w:fldCharType="separate"/>
      </w:r>
      <w:r>
        <w:rPr>
          <w:rFonts w:hint="eastAsia" w:ascii="微软雅黑" w:hAnsi="微软雅黑" w:eastAsia="微软雅黑" w:cs="微软雅黑"/>
          <w:szCs w:val="24"/>
          <w:lang w:val="en-US" w:eastAsia="zh-CN"/>
        </w:rPr>
        <w:t>4. 系统通知</w:t>
      </w:r>
      <w:r>
        <w:tab/>
      </w:r>
      <w:r>
        <w:fldChar w:fldCharType="begin"/>
      </w:r>
      <w:r>
        <w:instrText xml:space="preserve"> PAGEREF _Toc8276 </w:instrText>
      </w:r>
      <w:r>
        <w:fldChar w:fldCharType="separate"/>
      </w:r>
      <w:r>
        <w:t>6</w:t>
      </w:r>
      <w:r>
        <w:fldChar w:fldCharType="end"/>
      </w:r>
      <w:r>
        <w:rPr>
          <w:rFonts w:hint="eastAsia"/>
          <w:lang w:eastAsia="zh-CN"/>
        </w:rPr>
        <w:fldChar w:fldCharType="end"/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fldChar w:fldCharType="end"/>
      </w:r>
    </w:p>
    <w:p>
      <w:pPr>
        <w:rPr>
          <w:rFonts w:hint="eastAsia"/>
          <w:lang w:eastAsia="zh-CN"/>
        </w:rPr>
      </w:pPr>
      <w:bookmarkStart w:id="9" w:name="_GoBack"/>
      <w:bookmarkEnd w:id="9"/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numPr>
          <w:ilvl w:val="0"/>
          <w:numId w:val="1"/>
        </w:numPr>
        <w:outlineLvl w:val="0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bookmarkStart w:id="0" w:name="_Toc5935"/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职责说明</w:t>
      </w:r>
      <w:bookmarkEnd w:id="0"/>
    </w:p>
    <w:p>
      <w:pPr>
        <w:numPr>
          <w:ilvl w:val="0"/>
          <w:numId w:val="0"/>
        </w:numPr>
        <w:ind w:firstLine="420" w:firstLineChars="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1.根据评分规则对申报的项目进行评分</w:t>
      </w:r>
    </w:p>
    <w:p>
      <w:pPr>
        <w:numPr>
          <w:ilvl w:val="0"/>
          <w:numId w:val="1"/>
        </w:numPr>
        <w:outlineLvl w:val="0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bookmarkStart w:id="1" w:name="_Toc8194"/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功能选项</w:t>
      </w:r>
      <w:bookmarkEnd w:id="1"/>
    </w:p>
    <w:p>
      <w:pPr>
        <w:numPr>
          <w:ilvl w:val="0"/>
          <w:numId w:val="2"/>
        </w:numPr>
        <w:ind w:firstLine="420" w:firstLineChars="0"/>
        <w:outlineLvl w:val="1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bookmarkStart w:id="2" w:name="_Toc10592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登录（http://ps.fjscszh.org）</w:t>
      </w:r>
      <w:bookmarkEnd w:id="2"/>
    </w:p>
    <w:p>
      <w:pPr>
        <w:numPr>
          <w:ilvl w:val="0"/>
          <w:numId w:val="0"/>
        </w:numPr>
        <w:ind w:firstLine="420" w:firstLineChars="0"/>
      </w:pPr>
      <w:r>
        <w:drawing>
          <wp:inline distT="0" distB="0" distL="114300" distR="114300">
            <wp:extent cx="4826635" cy="3338195"/>
            <wp:effectExtent l="0" t="0" r="4445" b="146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26635" cy="33381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firstLine="420" w:firstLineChars="0"/>
        <w:rPr>
          <w:rFonts w:hint="eastAsia"/>
          <w:lang w:val="en-US" w:eastAsia="zh-CN"/>
        </w:rPr>
      </w:pPr>
    </w:p>
    <w:p>
      <w:pPr>
        <w:numPr>
          <w:ilvl w:val="0"/>
          <w:numId w:val="2"/>
        </w:numPr>
        <w:ind w:firstLine="420" w:firstLineChars="0"/>
        <w:outlineLvl w:val="1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bookmarkStart w:id="3" w:name="_Toc24500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查看个人信息</w:t>
      </w:r>
      <w:bookmarkEnd w:id="3"/>
    </w:p>
    <w:p>
      <w:pPr>
        <w:numPr>
          <w:ilvl w:val="0"/>
          <w:numId w:val="2"/>
        </w:numPr>
        <w:ind w:firstLine="420" w:firstLineChars="0"/>
        <w:outlineLvl w:val="1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bookmarkStart w:id="4" w:name="_Toc19364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项目评分</w:t>
      </w:r>
      <w:bookmarkEnd w:id="4"/>
    </w:p>
    <w:p>
      <w:pPr>
        <w:numPr>
          <w:ilvl w:val="0"/>
          <w:numId w:val="0"/>
        </w:numPr>
        <w:ind w:left="420" w:leftChars="0" w:firstLine="420" w:firstLineChars="0"/>
        <w:outlineLvl w:val="2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bookmarkStart w:id="5" w:name="_Toc2174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(1)进行评分</w:t>
      </w:r>
      <w:bookmarkEnd w:id="5"/>
    </w:p>
    <w:p>
      <w:pPr>
        <w:numPr>
          <w:ilvl w:val="0"/>
          <w:numId w:val="0"/>
        </w:numPr>
        <w:ind w:left="420" w:leftChars="0" w:firstLine="420" w:firstLineChars="0"/>
        <w:outlineLvl w:val="9"/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步骤一:点击左侧的项目评审栏目-&gt;查看未评分的项目-&gt;点击评分按钮跳转至评分页面。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br w:type="textWrapping"/>
      </w:r>
      <w:r>
        <w:drawing>
          <wp:inline distT="0" distB="0" distL="114300" distR="114300">
            <wp:extent cx="4128135" cy="1849120"/>
            <wp:effectExtent l="0" t="0" r="1905" b="10160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28135" cy="18491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rPr>
          <w:rFonts w:hint="eastAsia" w:ascii="宋体" w:hAnsi="宋体" w:cs="宋体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步骤二:阅读评审须知，查看完评审须知后，点击‘我已阅读并同意以上评分标准’。</w:t>
      </w:r>
    </w:p>
    <w:p>
      <w:pPr>
        <w:numPr>
          <w:ilvl w:val="0"/>
          <w:numId w:val="0"/>
        </w:numPr>
        <w:outlineLvl w:val="9"/>
      </w:pPr>
      <w:r>
        <w:rPr>
          <w:rFonts w:hint="eastAsia"/>
          <w:lang w:val="en-US" w:eastAsia="zh-CN"/>
        </w:rPr>
        <w:t xml:space="preserve"> </w:t>
      </w:r>
      <w:r>
        <w:drawing>
          <wp:inline distT="0" distB="0" distL="114300" distR="114300">
            <wp:extent cx="5269230" cy="3775075"/>
            <wp:effectExtent l="0" t="0" r="3810" b="4445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7750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步骤三:查看成果信息、证明材料，点击选项卡可以切换页面进行查看。</w:t>
      </w:r>
    </w:p>
    <w:p>
      <w:pPr>
        <w:numPr>
          <w:ilvl w:val="0"/>
          <w:numId w:val="0"/>
        </w:numPr>
        <w:ind w:leftChars="0"/>
      </w:pPr>
      <w:r>
        <w:drawing>
          <wp:inline distT="0" distB="0" distL="114300" distR="114300">
            <wp:extent cx="5262880" cy="2917190"/>
            <wp:effectExtent l="0" t="0" r="10160" b="8890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29171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</w:pPr>
    </w:p>
    <w:p>
      <w:pPr>
        <w:numPr>
          <w:ilvl w:val="0"/>
          <w:numId w:val="0"/>
        </w:numPr>
        <w:ind w:leftChars="0"/>
      </w:pPr>
    </w:p>
    <w:p>
      <w:pPr>
        <w:numPr>
          <w:ilvl w:val="0"/>
          <w:numId w:val="0"/>
        </w:numPr>
        <w:ind w:leftChars="0"/>
      </w:pPr>
    </w:p>
    <w:p>
      <w:pPr>
        <w:numPr>
          <w:ilvl w:val="0"/>
          <w:numId w:val="0"/>
        </w:numPr>
        <w:ind w:leftChars="0"/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br w:type="textWrapping"/>
      </w: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步骤四:查看项目信息后，点击评分进行评分，所有评分项都评分完成后，点击提交，完成项目评分（点击提交后不能再对项目的评分分数进行修改，点击保存草稿可以再次修改评分分数）。</w:t>
      </w:r>
    </w:p>
    <w:p>
      <w:pPr>
        <w:numPr>
          <w:ilvl w:val="0"/>
          <w:numId w:val="0"/>
        </w:numPr>
        <w:outlineLvl w:val="9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2199005</wp:posOffset>
                </wp:positionH>
                <wp:positionV relativeFrom="paragraph">
                  <wp:posOffset>2593340</wp:posOffset>
                </wp:positionV>
                <wp:extent cx="142875" cy="569595"/>
                <wp:effectExtent l="15240" t="6350" r="24765" b="18415"/>
                <wp:wrapNone/>
                <wp:docPr id="15" name="下箭头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342005" y="4102100"/>
                          <a:ext cx="142875" cy="56959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73.15pt;margin-top:204.2pt;height:44.85pt;width:11.25pt;z-index:251658240;v-text-anchor:middle;mso-width-relative:page;mso-height-relative:page;" fillcolor="#5B9BD5 [3204]" filled="t" stroked="t" coordsize="21600,21600" o:gfxdata="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Du8YTV2gAAAAsBAAAPAAAAAAAAAAEAIAAA&#10;ACIAAABkcnMvZG93bnJldi54bWxQSwECFAAUAAAACACHTuJAfUSyvHwCAADcBAAADgAAAAAAAAAB&#10;ACAAAAApAQAAZHJzL2Uyb0RvYy54bWxQSwUGAAAAAAYABgBZAQAAFwYAAAAA&#10;" adj="18891,5400">
                <v:fill on="t" focussize="0,0"/>
                <v:stroke weight="1pt" color="#41719C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drawing>
          <wp:inline distT="0" distB="0" distL="114300" distR="114300">
            <wp:extent cx="5273675" cy="2967355"/>
            <wp:effectExtent l="0" t="0" r="14605" b="4445"/>
            <wp:docPr id="12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9673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outlineLvl w:val="9"/>
      </w:pPr>
    </w:p>
    <w:p>
      <w:pPr>
        <w:numPr>
          <w:ilvl w:val="0"/>
          <w:numId w:val="0"/>
        </w:numPr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66690" cy="1778635"/>
            <wp:effectExtent l="0" t="0" r="6350" b="4445"/>
            <wp:docPr id="13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7786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outlineLvl w:val="2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bookmarkStart w:id="6" w:name="_Toc1952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(2)查看评分</w:t>
      </w:r>
      <w:bookmarkEnd w:id="6"/>
    </w:p>
    <w:p>
      <w:pPr>
        <w:numPr>
          <w:ilvl w:val="0"/>
          <w:numId w:val="0"/>
        </w:numPr>
        <w:outlineLvl w:val="9"/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步骤一:点击左侧的项目评审栏目-&gt;查看已评分的项目-&gt;点击评分按钮跳转至评分页面。</w:t>
      </w:r>
    </w:p>
    <w:p>
      <w:pPr>
        <w:numPr>
          <w:ilvl w:val="0"/>
          <w:numId w:val="0"/>
        </w:numPr>
        <w:outlineLvl w:val="9"/>
      </w:pPr>
      <w:r>
        <w:drawing>
          <wp:inline distT="0" distB="0" distL="114300" distR="114300">
            <wp:extent cx="5268595" cy="2287270"/>
            <wp:effectExtent l="0" t="0" r="4445" b="13970"/>
            <wp:docPr id="16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2872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outlineLvl w:val="9"/>
        <w:rPr>
          <w:rFonts w:hint="eastAsia" w:ascii="宋体" w:hAnsi="宋体" w:cs="宋体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步骤二:查看项目评分分数（只能查看分数，不能修改分数）</w:t>
      </w:r>
    </w:p>
    <w:p>
      <w:pPr>
        <w:numPr>
          <w:ilvl w:val="0"/>
          <w:numId w:val="0"/>
        </w:numPr>
        <w:outlineLvl w:val="9"/>
      </w:pPr>
      <w:r>
        <w:drawing>
          <wp:inline distT="0" distB="0" distL="114300" distR="114300">
            <wp:extent cx="5262880" cy="2766060"/>
            <wp:effectExtent l="0" t="0" r="10160" b="7620"/>
            <wp:docPr id="18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27660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3"/>
        </w:numPr>
        <w:outlineLvl w:val="2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bookmarkStart w:id="7" w:name="_Toc533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打印今年评分表</w:t>
      </w:r>
      <w:bookmarkEnd w:id="7"/>
    </w:p>
    <w:p>
      <w:pPr>
        <w:numPr>
          <w:ilvl w:val="0"/>
          <w:numId w:val="0"/>
        </w:numPr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步骤一:击左侧的项目评审栏目-&gt;打印今年评分表。</w:t>
      </w:r>
    </w:p>
    <w:p>
      <w:pPr>
        <w:numPr>
          <w:ilvl w:val="0"/>
          <w:numId w:val="0"/>
        </w:numPr>
        <w:outlineLvl w:val="9"/>
        <w:rPr>
          <w:rFonts w:hint="eastAsia"/>
          <w:lang w:val="en-US" w:eastAsia="zh-CN"/>
        </w:rPr>
      </w:pPr>
      <w:r>
        <w:drawing>
          <wp:inline distT="0" distB="0" distL="114300" distR="114300">
            <wp:extent cx="5262880" cy="2409825"/>
            <wp:effectExtent l="0" t="0" r="10160" b="13335"/>
            <wp:docPr id="22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2409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步骤二:右击页面-&gt;打印</w:t>
      </w:r>
    </w:p>
    <w:p>
      <w:pPr>
        <w:numPr>
          <w:ilvl w:val="0"/>
          <w:numId w:val="0"/>
        </w:numPr>
      </w:pPr>
      <w:r>
        <w:drawing>
          <wp:inline distT="0" distB="0" distL="114300" distR="114300">
            <wp:extent cx="5259705" cy="2463800"/>
            <wp:effectExtent l="0" t="0" r="13335" b="5080"/>
            <wp:docPr id="26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59705" cy="2463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步骤三:右击页面-&gt;打印</w:t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5273040" cy="2691765"/>
            <wp:effectExtent l="0" t="0" r="0" b="5715"/>
            <wp:docPr id="27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6917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2"/>
        </w:numPr>
        <w:ind w:firstLine="420" w:firstLineChars="0"/>
        <w:outlineLvl w:val="1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bookmarkStart w:id="8" w:name="_Toc8276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系统通知</w:t>
      </w:r>
      <w:bookmarkEnd w:id="8"/>
    </w:p>
    <w:p>
      <w:pPr>
        <w:numPr>
          <w:ilvl w:val="0"/>
          <w:numId w:val="0"/>
        </w:numPr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FF0000"/>
          <w:sz w:val="24"/>
          <w:szCs w:val="24"/>
          <w:lang w:val="en-US" w:eastAsia="zh-CN"/>
        </w:rPr>
        <w:t>步骤一:点击左侧的系统通知栏目-&gt;查看或者删除收到的通知。</w:t>
      </w:r>
    </w:p>
    <w:p>
      <w:pPr>
        <w:numPr>
          <w:ilvl w:val="0"/>
          <w:numId w:val="0"/>
        </w:numPr>
        <w:ind w:firstLine="420" w:firstLineChars="0"/>
        <w:outlineLvl w:val="9"/>
        <w:rPr>
          <w:rFonts w:hint="eastAsia"/>
          <w:lang w:val="en-US" w:eastAsia="zh-CN"/>
        </w:rPr>
      </w:pPr>
      <w:r>
        <w:drawing>
          <wp:inline distT="0" distB="0" distL="114300" distR="114300">
            <wp:extent cx="5266055" cy="2315845"/>
            <wp:effectExtent l="0" t="0" r="6985" b="635"/>
            <wp:docPr id="19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23158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创艺繁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奶油小甜心-by阿沫">
    <w:altName w:val="宋体"/>
    <w:panose1 w:val="040F0700000000000000"/>
    <w:charset w:val="86"/>
    <w:family w:val="auto"/>
    <w:pitch w:val="default"/>
    <w:sig w:usb0="00000000" w:usb1="00000000" w:usb2="0000003F" w:usb3="00000000" w:csb0="601701FF" w:csb1="FFFF0000"/>
  </w:font>
  <w:font w:name="张海山锐谐体2.0-授权联系：Samtype@QQ.com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简中圆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宋体-PUA">
    <w:altName w:val="宋体"/>
    <w:panose1 w:val="02010600030101010101"/>
    <w:charset w:val="86"/>
    <w:family w:val="auto"/>
    <w:pitch w:val="default"/>
    <w:sig w:usb0="00000000" w:usb1="00000000" w:usb2="00000000" w:usb3="00000000" w:csb0="00040000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 Neue OTS">
    <w:altName w:val="Segoe Print"/>
    <w:panose1 w:val="020B0604020002020203"/>
    <w:charset w:val="00"/>
    <w:family w:val="auto"/>
    <w:pitch w:val="default"/>
    <w:sig w:usb0="00000000" w:usb1="00000000" w:usb2="00000000" w:usb3="00000000" w:csb0="600001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5DAA9B"/>
    <w:multiLevelType w:val="singleLevel"/>
    <w:tmpl w:val="595DAA9B"/>
    <w:lvl w:ilvl="0" w:tentative="0">
      <w:start w:val="1"/>
      <w:numFmt w:val="chineseCounting"/>
      <w:suff w:val="nothing"/>
      <w:lvlText w:val="%1．"/>
      <w:lvlJc w:val="left"/>
    </w:lvl>
  </w:abstractNum>
  <w:abstractNum w:abstractNumId="1">
    <w:nsid w:val="595DAB7E"/>
    <w:multiLevelType w:val="singleLevel"/>
    <w:tmpl w:val="595DAB7E"/>
    <w:lvl w:ilvl="0" w:tentative="0">
      <w:start w:val="1"/>
      <w:numFmt w:val="decimal"/>
      <w:suff w:val="nothing"/>
      <w:lvlText w:val="%1."/>
      <w:lvlJc w:val="left"/>
    </w:lvl>
  </w:abstractNum>
  <w:abstractNum w:abstractNumId="2">
    <w:nsid w:val="595F485E"/>
    <w:multiLevelType w:val="singleLevel"/>
    <w:tmpl w:val="595F485E"/>
    <w:lvl w:ilvl="0" w:tentative="0">
      <w:start w:val="3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2D1744"/>
    <w:rsid w:val="01F92F6E"/>
    <w:rsid w:val="02E405A7"/>
    <w:rsid w:val="04BB2071"/>
    <w:rsid w:val="05AE4335"/>
    <w:rsid w:val="061A46FE"/>
    <w:rsid w:val="06607DAE"/>
    <w:rsid w:val="07862FDA"/>
    <w:rsid w:val="098B063F"/>
    <w:rsid w:val="0B427C18"/>
    <w:rsid w:val="0B605498"/>
    <w:rsid w:val="0D7F2AB7"/>
    <w:rsid w:val="0DB0322F"/>
    <w:rsid w:val="0DB34C3A"/>
    <w:rsid w:val="104B4BDA"/>
    <w:rsid w:val="112A34F6"/>
    <w:rsid w:val="1397294C"/>
    <w:rsid w:val="145E56FE"/>
    <w:rsid w:val="17247BDB"/>
    <w:rsid w:val="189F610D"/>
    <w:rsid w:val="1B142F1C"/>
    <w:rsid w:val="1B6C6D9F"/>
    <w:rsid w:val="1D1E495A"/>
    <w:rsid w:val="1E483DD2"/>
    <w:rsid w:val="1FA61FB6"/>
    <w:rsid w:val="1FD32330"/>
    <w:rsid w:val="219B45F2"/>
    <w:rsid w:val="23FE2DBE"/>
    <w:rsid w:val="25BB64C6"/>
    <w:rsid w:val="2677663D"/>
    <w:rsid w:val="293450F1"/>
    <w:rsid w:val="296F13AC"/>
    <w:rsid w:val="29D179E0"/>
    <w:rsid w:val="2B285A6B"/>
    <w:rsid w:val="2B854AE8"/>
    <w:rsid w:val="2C5F246B"/>
    <w:rsid w:val="2CCC2BD1"/>
    <w:rsid w:val="2D850FD9"/>
    <w:rsid w:val="304F492C"/>
    <w:rsid w:val="30633C40"/>
    <w:rsid w:val="3123173A"/>
    <w:rsid w:val="32323035"/>
    <w:rsid w:val="35474F45"/>
    <w:rsid w:val="35AE11F4"/>
    <w:rsid w:val="36D076E4"/>
    <w:rsid w:val="374765D8"/>
    <w:rsid w:val="37E3762B"/>
    <w:rsid w:val="38F87FD3"/>
    <w:rsid w:val="39025C37"/>
    <w:rsid w:val="395E2921"/>
    <w:rsid w:val="3A3929D1"/>
    <w:rsid w:val="3A401080"/>
    <w:rsid w:val="3B29773C"/>
    <w:rsid w:val="3B613249"/>
    <w:rsid w:val="3CE20254"/>
    <w:rsid w:val="3DB64EAF"/>
    <w:rsid w:val="3DDD4514"/>
    <w:rsid w:val="41AD1085"/>
    <w:rsid w:val="429427AD"/>
    <w:rsid w:val="44016A4E"/>
    <w:rsid w:val="450E7D36"/>
    <w:rsid w:val="46400433"/>
    <w:rsid w:val="47915642"/>
    <w:rsid w:val="48587BF5"/>
    <w:rsid w:val="48737A66"/>
    <w:rsid w:val="49B212C2"/>
    <w:rsid w:val="4ADD0106"/>
    <w:rsid w:val="4E9E283B"/>
    <w:rsid w:val="4FD27B01"/>
    <w:rsid w:val="52DC0185"/>
    <w:rsid w:val="52E54DF9"/>
    <w:rsid w:val="560355FC"/>
    <w:rsid w:val="576272BB"/>
    <w:rsid w:val="5BCB134A"/>
    <w:rsid w:val="5DD45170"/>
    <w:rsid w:val="5E2D1744"/>
    <w:rsid w:val="6003345F"/>
    <w:rsid w:val="60461BDB"/>
    <w:rsid w:val="60A06958"/>
    <w:rsid w:val="60CF7436"/>
    <w:rsid w:val="62054E84"/>
    <w:rsid w:val="638F3E24"/>
    <w:rsid w:val="63FB36BE"/>
    <w:rsid w:val="64105581"/>
    <w:rsid w:val="65454664"/>
    <w:rsid w:val="69DA04C8"/>
    <w:rsid w:val="6B5540AF"/>
    <w:rsid w:val="6BAD21AF"/>
    <w:rsid w:val="6C75230F"/>
    <w:rsid w:val="6C982A75"/>
    <w:rsid w:val="6FE57BE1"/>
    <w:rsid w:val="702E2E97"/>
    <w:rsid w:val="72011BF9"/>
    <w:rsid w:val="7396331F"/>
    <w:rsid w:val="75145EA0"/>
    <w:rsid w:val="76982777"/>
    <w:rsid w:val="76C006DB"/>
    <w:rsid w:val="77380B9E"/>
    <w:rsid w:val="7A146CA6"/>
    <w:rsid w:val="7BD5786E"/>
    <w:rsid w:val="7C844C44"/>
    <w:rsid w:val="7E8D7BF6"/>
    <w:rsid w:val="7F71741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oc 3"/>
    <w:basedOn w:val="1"/>
    <w:next w:val="1"/>
    <w:qFormat/>
    <w:uiPriority w:val="0"/>
    <w:pPr>
      <w:ind w:left="840" w:leftChars="400"/>
    </w:pPr>
  </w:style>
  <w:style w:type="paragraph" w:styleId="4">
    <w:name w:val="toc 1"/>
    <w:basedOn w:val="1"/>
    <w:next w:val="1"/>
    <w:qFormat/>
    <w:uiPriority w:val="0"/>
  </w:style>
  <w:style w:type="paragraph" w:styleId="5">
    <w:name w:val="footnote text"/>
    <w:basedOn w:val="1"/>
    <w:uiPriority w:val="0"/>
    <w:pPr>
      <w:snapToGrid w:val="0"/>
      <w:jc w:val="left"/>
    </w:pPr>
    <w:rPr>
      <w:sz w:val="18"/>
    </w:rPr>
  </w:style>
  <w:style w:type="paragraph" w:styleId="6">
    <w:name w:val="toc 2"/>
    <w:basedOn w:val="1"/>
    <w:next w:val="1"/>
    <w:qFormat/>
    <w:uiPriority w:val="0"/>
    <w:pPr>
      <w:ind w:left="420" w:leftChars="200"/>
    </w:p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styleId="9">
    <w:name w:val="footnote reference"/>
    <w:basedOn w:val="7"/>
    <w:qFormat/>
    <w:uiPriority w:val="0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2017-07-06T02:20:00Z</dcterms:created>
  <dc:creator>SJ</dc:creator>
  <cp:lastModifiedBy>hasee</cp:lastModifiedBy>
  <dcterms:modified xsi:type="dcterms:W3CDTF">2017-07-07T08:38:00Z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2052-10.1.0.6554</vt:lpwstr>
  </property>
</Properties>
</file>